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5E26" w14:textId="77777777" w:rsidR="00F631D4" w:rsidRPr="00F631D4" w:rsidRDefault="00F631D4" w:rsidP="00F631D4">
      <w:pPr>
        <w:rPr>
          <w:b/>
          <w:bCs/>
        </w:rPr>
      </w:pPr>
      <w:r w:rsidRPr="00F631D4">
        <w:rPr>
          <w:b/>
          <w:bCs/>
        </w:rPr>
        <w:t>Vnitřní oznamovací systém</w:t>
      </w:r>
    </w:p>
    <w:p w14:paraId="033D7FC6" w14:textId="77777777" w:rsidR="002863F2" w:rsidRDefault="002863F2" w:rsidP="00F631D4"/>
    <w:p w14:paraId="3BEAC7F9" w14:textId="783E25CF" w:rsidR="00F631D4" w:rsidRPr="00F631D4" w:rsidRDefault="00F631D4" w:rsidP="00F631D4">
      <w:r w:rsidRPr="00F631D4">
        <w:t>Vnitřní oznamovací systém je provozován dle </w:t>
      </w:r>
      <w:hyperlink r:id="rId5" w:anchor="p21-6-b" w:tgtFrame="_blank" w:history="1">
        <w:r w:rsidRPr="00F631D4">
          <w:rPr>
            <w:rStyle w:val="Hypertextovodkaz"/>
          </w:rPr>
          <w:t>§ 21 odst. 6 písm. b) AML zákona</w:t>
        </w:r>
      </w:hyperlink>
      <w:r w:rsidRPr="00F631D4">
        <w:t> a dle </w:t>
      </w:r>
      <w:hyperlink r:id="rId6" w:tgtFrame="_blank" w:history="1">
        <w:r w:rsidRPr="00F631D4">
          <w:rPr>
            <w:rStyle w:val="Hypertextovodkaz"/>
          </w:rPr>
          <w:t>zákona o ochraně oznamovatelů</w:t>
        </w:r>
      </w:hyperlink>
      <w:r w:rsidRPr="00F631D4">
        <w:t>.</w:t>
      </w:r>
    </w:p>
    <w:p w14:paraId="39067226" w14:textId="77777777" w:rsidR="00F631D4" w:rsidRPr="00F631D4" w:rsidRDefault="00F631D4" w:rsidP="00F631D4">
      <w:r w:rsidRPr="00F631D4">
        <w:t>Oznámení o porušení povinností dle </w:t>
      </w:r>
      <w:hyperlink r:id="rId7" w:tgtFrame="_blank" w:history="1">
        <w:r w:rsidRPr="00F631D4">
          <w:rPr>
            <w:rStyle w:val="Hypertextovodkaz"/>
          </w:rPr>
          <w:t>AML zákona</w:t>
        </w:r>
      </w:hyperlink>
      <w:r w:rsidRPr="00F631D4">
        <w:t> a další oznámení ve smyslu </w:t>
      </w:r>
      <w:hyperlink r:id="rId8" w:anchor="p2-1" w:tgtFrame="_blank" w:history="1">
        <w:r w:rsidRPr="00F631D4">
          <w:rPr>
            <w:rStyle w:val="Hypertextovodkaz"/>
          </w:rPr>
          <w:t>§ 2 odst. 1 zákona o ochraně oznamovatelů</w:t>
        </w:r>
      </w:hyperlink>
      <w:r w:rsidRPr="00F631D4">
        <w:t> lze podat následovně:</w:t>
      </w:r>
    </w:p>
    <w:p w14:paraId="4755FBB6" w14:textId="5487B6A9" w:rsidR="00F631D4" w:rsidRPr="00F631D4" w:rsidRDefault="00F631D4" w:rsidP="00F631D4">
      <w:pPr>
        <w:numPr>
          <w:ilvl w:val="0"/>
          <w:numId w:val="1"/>
        </w:numPr>
      </w:pPr>
      <w:r w:rsidRPr="00F631D4">
        <w:t>prostřednictvím e-mailu: </w:t>
      </w:r>
      <w:hyperlink r:id="rId9" w:history="1">
        <w:r w:rsidRPr="00BE4C91">
          <w:rPr>
            <w:rStyle w:val="Hypertextovodkaz"/>
          </w:rPr>
          <w:t>dozralova</w:t>
        </w:r>
        <w:r w:rsidRPr="00F631D4">
          <w:rPr>
            <w:rStyle w:val="Hypertextovodkaz"/>
          </w:rPr>
          <w:t>@</w:t>
        </w:r>
        <w:r w:rsidRPr="00BE4C91">
          <w:rPr>
            <w:rStyle w:val="Hypertextovodkaz"/>
          </w:rPr>
          <w:t>danedozralova.cz</w:t>
        </w:r>
      </w:hyperlink>
      <w:r>
        <w:tab/>
      </w:r>
    </w:p>
    <w:p w14:paraId="48A66223" w14:textId="55674504" w:rsidR="00F631D4" w:rsidRPr="00F631D4" w:rsidRDefault="00F631D4" w:rsidP="00F631D4">
      <w:pPr>
        <w:numPr>
          <w:ilvl w:val="0"/>
          <w:numId w:val="1"/>
        </w:numPr>
      </w:pPr>
      <w:r w:rsidRPr="00F631D4">
        <w:t>telefonicky: +420</w:t>
      </w:r>
      <w:r>
        <w:t> 724 989 359</w:t>
      </w:r>
    </w:p>
    <w:p w14:paraId="320FBD92" w14:textId="081EBB72" w:rsidR="00F631D4" w:rsidRPr="00F631D4" w:rsidRDefault="00F631D4" w:rsidP="00F631D4">
      <w:pPr>
        <w:numPr>
          <w:ilvl w:val="0"/>
          <w:numId w:val="1"/>
        </w:numPr>
      </w:pPr>
      <w:r w:rsidRPr="00F631D4">
        <w:t xml:space="preserve">osobně </w:t>
      </w:r>
      <w:r>
        <w:t xml:space="preserve">Bc. Lence </w:t>
      </w:r>
      <w:proofErr w:type="spellStart"/>
      <w:r>
        <w:t>Dozrálové</w:t>
      </w:r>
      <w:proofErr w:type="spellEnd"/>
      <w:r w:rsidRPr="00F631D4">
        <w:t xml:space="preserve"> po předchozí e-mailové nebo telefonické domluvě</w:t>
      </w:r>
    </w:p>
    <w:p w14:paraId="20E85040" w14:textId="2AAA75F2" w:rsidR="00F631D4" w:rsidRPr="00F631D4" w:rsidRDefault="00F631D4" w:rsidP="00F631D4">
      <w:r w:rsidRPr="00F631D4">
        <w:t xml:space="preserve">Oznámení je oprávněn učinit pouze zaměstnanec a osoba, která je pro </w:t>
      </w:r>
      <w:r>
        <w:t xml:space="preserve">Bc. Lenku </w:t>
      </w:r>
      <w:proofErr w:type="spellStart"/>
      <w:r>
        <w:t>Dozrálovou</w:t>
      </w:r>
      <w:proofErr w:type="spellEnd"/>
      <w:r w:rsidRPr="00F631D4">
        <w:t xml:space="preserve"> činná jinak než v základním pracovněprávním vztahu, a to i anonymně.</w:t>
      </w:r>
    </w:p>
    <w:p w14:paraId="0B5B624C" w14:textId="4BFA0B9D" w:rsidR="00F631D4" w:rsidRPr="00F631D4" w:rsidRDefault="00F631D4" w:rsidP="00F631D4">
      <w:r w:rsidRPr="00F631D4">
        <w:t>Je zajištěna ochran</w:t>
      </w:r>
      <w:r>
        <w:t>a</w:t>
      </w:r>
      <w:r w:rsidRPr="00F631D4">
        <w:t xml:space="preserve"> totožnosti oznamovatele a ochrana před případnými odvetnými opatřeními vedenými vůči oznamovateli a dalším osobám, kterým tato ochrana náleží podle zákona o ochraně oznamovatelů.</w:t>
      </w:r>
    </w:p>
    <w:p w14:paraId="4BD6B62E" w14:textId="77777777" w:rsidR="00F631D4" w:rsidRPr="00F631D4" w:rsidRDefault="00F631D4" w:rsidP="00F631D4">
      <w:r w:rsidRPr="00F631D4">
        <w:t>Ochrana před odvetným opatřením ale nenáleží osobě, která učinila oznámení, aniž měla oprávněné důvody se domnívat, že se zakládá na pravdivých informacích. Podáním vědomě nepravdivého oznámení se taková osoba dopustí přestupku, za nějž lze uložit pokutu do 50 000 Kč.</w:t>
      </w:r>
    </w:p>
    <w:p w14:paraId="0717E1E0" w14:textId="56623EF0" w:rsidR="00F631D4" w:rsidRPr="00F631D4" w:rsidRDefault="00F631D4" w:rsidP="00F631D4">
      <w:r w:rsidRPr="00F631D4">
        <w:t xml:space="preserve">Oznamovatel bere na vědomí, že </w:t>
      </w:r>
      <w:r>
        <w:t>Bc. Lenka Dozrálová</w:t>
      </w:r>
      <w:r w:rsidRPr="00F631D4">
        <w:t xml:space="preserve"> bude shromažďovat, uchovávat a zpracovávat osobní údaje oznamovatele uvedené v jeho oznámení. Právním důvodem zpracování osobních údajů je plnění zákonem stanovené povinnosti.</w:t>
      </w:r>
    </w:p>
    <w:p w14:paraId="3A40F5B7" w14:textId="739F9D3A" w:rsidR="00F631D4" w:rsidRPr="00F631D4" w:rsidRDefault="00F631D4" w:rsidP="00F631D4">
      <w:r w:rsidRPr="00F631D4">
        <w:t>Oznámení o porušení povinností dle </w:t>
      </w:r>
      <w:hyperlink r:id="rId10" w:tgtFrame="_blank" w:history="1">
        <w:r w:rsidRPr="00F631D4">
          <w:rPr>
            <w:rStyle w:val="Hypertextovodkaz"/>
          </w:rPr>
          <w:t>AML zákona</w:t>
        </w:r>
      </w:hyperlink>
      <w:r w:rsidRPr="00F631D4">
        <w:t> a oznámení o porušení </w:t>
      </w:r>
      <w:hyperlink r:id="rId11" w:tgtFrame="_blank" w:history="1">
        <w:r w:rsidRPr="00F631D4">
          <w:rPr>
            <w:rStyle w:val="Hypertextovodkaz"/>
          </w:rPr>
          <w:t>zákona o ochraně oznamovatelů</w:t>
        </w:r>
      </w:hyperlink>
      <w:r w:rsidRPr="00F631D4">
        <w:t> je možné podat </w:t>
      </w:r>
      <w:hyperlink r:id="rId12" w:tgtFrame="_blank" w:history="1">
        <w:r w:rsidRPr="00F631D4">
          <w:rPr>
            <w:rStyle w:val="Hypertextovodkaz"/>
          </w:rPr>
          <w:t>Komoře daňových poradců České republiky</w:t>
        </w:r>
      </w:hyperlink>
      <w:r w:rsidRPr="00F631D4">
        <w:t xml:space="preserve"> (pokud </w:t>
      </w:r>
      <w:r>
        <w:t>Bc. Lenka Dozrálová</w:t>
      </w:r>
      <w:r w:rsidRPr="00F631D4">
        <w:t xml:space="preserve"> vystupuje v postavení daňového poradce), nebo </w:t>
      </w:r>
      <w:hyperlink r:id="rId13" w:tgtFrame="_blank" w:history="1">
        <w:r w:rsidRPr="00F631D4">
          <w:rPr>
            <w:rStyle w:val="Hypertextovodkaz"/>
          </w:rPr>
          <w:t>Finančnímu analytickému úřadu</w:t>
        </w:r>
      </w:hyperlink>
      <w:r w:rsidRPr="00F631D4">
        <w:t xml:space="preserve"> (pokud </w:t>
      </w:r>
      <w:r>
        <w:t>Bc. Lenka Dozrálová</w:t>
      </w:r>
      <w:r w:rsidRPr="00F631D4">
        <w:t xml:space="preserve"> vystupuje v postavení účetního poradce). Toto oznámení nelze podat Ministerstvu spravedlnosti.</w:t>
      </w:r>
    </w:p>
    <w:p w14:paraId="691F2ED1" w14:textId="77777777" w:rsidR="00F631D4" w:rsidRPr="00F631D4" w:rsidRDefault="00F631D4" w:rsidP="00F631D4">
      <w:r w:rsidRPr="00F631D4">
        <w:t>Ostatní oznámení ve smyslu </w:t>
      </w:r>
      <w:hyperlink r:id="rId14" w:anchor="p2-1" w:tgtFrame="_blank" w:history="1">
        <w:r w:rsidRPr="00F631D4">
          <w:rPr>
            <w:rStyle w:val="Hypertextovodkaz"/>
          </w:rPr>
          <w:t>§ 2 odst. 1 zákona o ochraně oznamovatelů</w:t>
        </w:r>
      </w:hyperlink>
      <w:r w:rsidRPr="00F631D4">
        <w:t>, které se netýká porušení povinností dle AML zákona nebo zákona o ochraně oznamovatelů, je možné podat </w:t>
      </w:r>
      <w:hyperlink r:id="rId15" w:tgtFrame="_blank" w:history="1">
        <w:r w:rsidRPr="00F631D4">
          <w:rPr>
            <w:rStyle w:val="Hypertextovodkaz"/>
          </w:rPr>
          <w:t>Ministerstvu spravedlnosti</w:t>
        </w:r>
      </w:hyperlink>
      <w:r w:rsidRPr="00F631D4">
        <w:t>.</w:t>
      </w:r>
    </w:p>
    <w:p w14:paraId="44F28941" w14:textId="77777777" w:rsidR="00F631D4" w:rsidRDefault="00F631D4"/>
    <w:sectPr w:rsidR="00F63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47A4F"/>
    <w:multiLevelType w:val="multilevel"/>
    <w:tmpl w:val="D5443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6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D4"/>
    <w:rsid w:val="002863F2"/>
    <w:rsid w:val="00914ACE"/>
    <w:rsid w:val="00F63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E19B"/>
  <w15:chartTrackingRefBased/>
  <w15:docId w15:val="{701EE993-6777-423E-80EB-93D2C8E6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63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63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631D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631D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631D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631D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631D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631D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631D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31D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631D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631D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631D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631D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631D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631D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631D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631D4"/>
    <w:rPr>
      <w:rFonts w:eastAsiaTheme="majorEastAsia" w:cstheme="majorBidi"/>
      <w:color w:val="272727" w:themeColor="text1" w:themeTint="D8"/>
    </w:rPr>
  </w:style>
  <w:style w:type="paragraph" w:styleId="Nzev">
    <w:name w:val="Title"/>
    <w:basedOn w:val="Normln"/>
    <w:next w:val="Normln"/>
    <w:link w:val="NzevChar"/>
    <w:uiPriority w:val="10"/>
    <w:qFormat/>
    <w:rsid w:val="00F63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631D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631D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631D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631D4"/>
    <w:pPr>
      <w:spacing w:before="160"/>
      <w:jc w:val="center"/>
    </w:pPr>
    <w:rPr>
      <w:i/>
      <w:iCs/>
      <w:color w:val="404040" w:themeColor="text1" w:themeTint="BF"/>
    </w:rPr>
  </w:style>
  <w:style w:type="character" w:customStyle="1" w:styleId="CittChar">
    <w:name w:val="Citát Char"/>
    <w:basedOn w:val="Standardnpsmoodstavce"/>
    <w:link w:val="Citt"/>
    <w:uiPriority w:val="29"/>
    <w:rsid w:val="00F631D4"/>
    <w:rPr>
      <w:i/>
      <w:iCs/>
      <w:color w:val="404040" w:themeColor="text1" w:themeTint="BF"/>
    </w:rPr>
  </w:style>
  <w:style w:type="paragraph" w:styleId="Odstavecseseznamem">
    <w:name w:val="List Paragraph"/>
    <w:basedOn w:val="Normln"/>
    <w:uiPriority w:val="34"/>
    <w:qFormat/>
    <w:rsid w:val="00F631D4"/>
    <w:pPr>
      <w:ind w:left="720"/>
      <w:contextualSpacing/>
    </w:pPr>
  </w:style>
  <w:style w:type="character" w:styleId="Zdraznnintenzivn">
    <w:name w:val="Intense Emphasis"/>
    <w:basedOn w:val="Standardnpsmoodstavce"/>
    <w:uiPriority w:val="21"/>
    <w:qFormat/>
    <w:rsid w:val="00F631D4"/>
    <w:rPr>
      <w:i/>
      <w:iCs/>
      <w:color w:val="0F4761" w:themeColor="accent1" w:themeShade="BF"/>
    </w:rPr>
  </w:style>
  <w:style w:type="paragraph" w:styleId="Vrazncitt">
    <w:name w:val="Intense Quote"/>
    <w:basedOn w:val="Normln"/>
    <w:next w:val="Normln"/>
    <w:link w:val="VrazncittChar"/>
    <w:uiPriority w:val="30"/>
    <w:qFormat/>
    <w:rsid w:val="00F63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631D4"/>
    <w:rPr>
      <w:i/>
      <w:iCs/>
      <w:color w:val="0F4761" w:themeColor="accent1" w:themeShade="BF"/>
    </w:rPr>
  </w:style>
  <w:style w:type="character" w:styleId="Odkazintenzivn">
    <w:name w:val="Intense Reference"/>
    <w:basedOn w:val="Standardnpsmoodstavce"/>
    <w:uiPriority w:val="32"/>
    <w:qFormat/>
    <w:rsid w:val="00F631D4"/>
    <w:rPr>
      <w:b/>
      <w:bCs/>
      <w:smallCaps/>
      <w:color w:val="0F4761" w:themeColor="accent1" w:themeShade="BF"/>
      <w:spacing w:val="5"/>
    </w:rPr>
  </w:style>
  <w:style w:type="character" w:styleId="Hypertextovodkaz">
    <w:name w:val="Hyperlink"/>
    <w:basedOn w:val="Standardnpsmoodstavce"/>
    <w:uiPriority w:val="99"/>
    <w:unhideWhenUsed/>
    <w:rsid w:val="00F631D4"/>
    <w:rPr>
      <w:color w:val="467886" w:themeColor="hyperlink"/>
      <w:u w:val="single"/>
    </w:rPr>
  </w:style>
  <w:style w:type="character" w:styleId="Nevyeenzmnka">
    <w:name w:val="Unresolved Mention"/>
    <w:basedOn w:val="Standardnpsmoodstavce"/>
    <w:uiPriority w:val="99"/>
    <w:semiHidden/>
    <w:unhideWhenUsed/>
    <w:rsid w:val="00F6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71739">
      <w:bodyDiv w:val="1"/>
      <w:marLeft w:val="0"/>
      <w:marRight w:val="0"/>
      <w:marTop w:val="0"/>
      <w:marBottom w:val="0"/>
      <w:divBdr>
        <w:top w:val="none" w:sz="0" w:space="0" w:color="auto"/>
        <w:left w:val="none" w:sz="0" w:space="0" w:color="auto"/>
        <w:bottom w:val="none" w:sz="0" w:space="0" w:color="auto"/>
        <w:right w:val="none" w:sz="0" w:space="0" w:color="auto"/>
      </w:divBdr>
      <w:divsChild>
        <w:div w:id="121046787">
          <w:marLeft w:val="0"/>
          <w:marRight w:val="0"/>
          <w:marTop w:val="0"/>
          <w:marBottom w:val="0"/>
          <w:divBdr>
            <w:top w:val="none" w:sz="0" w:space="0" w:color="auto"/>
            <w:left w:val="none" w:sz="0" w:space="0" w:color="auto"/>
            <w:bottom w:val="none" w:sz="0" w:space="0" w:color="auto"/>
            <w:right w:val="none" w:sz="0" w:space="0" w:color="auto"/>
          </w:divBdr>
        </w:div>
      </w:divsChild>
    </w:div>
    <w:div w:id="1691763952">
      <w:bodyDiv w:val="1"/>
      <w:marLeft w:val="0"/>
      <w:marRight w:val="0"/>
      <w:marTop w:val="0"/>
      <w:marBottom w:val="0"/>
      <w:divBdr>
        <w:top w:val="none" w:sz="0" w:space="0" w:color="auto"/>
        <w:left w:val="none" w:sz="0" w:space="0" w:color="auto"/>
        <w:bottom w:val="none" w:sz="0" w:space="0" w:color="auto"/>
        <w:right w:val="none" w:sz="0" w:space="0" w:color="auto"/>
      </w:divBdr>
      <w:divsChild>
        <w:div w:id="173246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3-171" TargetMode="External"/><Relationship Id="rId13" Type="http://schemas.openxmlformats.org/officeDocument/2006/relationships/hyperlink" Target="https://fau.gov.cz/kontakty" TargetMode="External"/><Relationship Id="rId3" Type="http://schemas.openxmlformats.org/officeDocument/2006/relationships/settings" Target="settings.xml"/><Relationship Id="rId7" Type="http://schemas.openxmlformats.org/officeDocument/2006/relationships/hyperlink" Target="https://www.zakonyprolidi.cz/cs/2008-253" TargetMode="External"/><Relationship Id="rId12" Type="http://schemas.openxmlformats.org/officeDocument/2006/relationships/hyperlink" Target="https://www.kdpcr.cz/kontak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akonyprolidi.cz/cs/2023-171" TargetMode="External"/><Relationship Id="rId11" Type="http://schemas.openxmlformats.org/officeDocument/2006/relationships/hyperlink" Target="https://www.zakonyprolidi.cz/cs/2023-171" TargetMode="External"/><Relationship Id="rId5" Type="http://schemas.openxmlformats.org/officeDocument/2006/relationships/hyperlink" Target="https://www.zakonyprolidi.cz/cs/2008-253" TargetMode="External"/><Relationship Id="rId15" Type="http://schemas.openxmlformats.org/officeDocument/2006/relationships/hyperlink" Target="https://oznamovatel.justice.cz/chci-podat-oznameni/" TargetMode="External"/><Relationship Id="rId10" Type="http://schemas.openxmlformats.org/officeDocument/2006/relationships/hyperlink" Target="https://www.zakonyprolidi.cz/cs/2008-253" TargetMode="External"/><Relationship Id="rId4" Type="http://schemas.openxmlformats.org/officeDocument/2006/relationships/webSettings" Target="webSettings.xml"/><Relationship Id="rId9" Type="http://schemas.openxmlformats.org/officeDocument/2006/relationships/hyperlink" Target="mailto:dozralova@danedozralova.cz" TargetMode="External"/><Relationship Id="rId14" Type="http://schemas.openxmlformats.org/officeDocument/2006/relationships/hyperlink" Target="https://www.zakonyprolidi.cz/cs/2023-17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2237</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Dozrálová</dc:creator>
  <cp:keywords/>
  <dc:description/>
  <cp:lastModifiedBy>Lenka Dozrálová</cp:lastModifiedBy>
  <cp:revision>2</cp:revision>
  <dcterms:created xsi:type="dcterms:W3CDTF">2025-03-28T09:15:00Z</dcterms:created>
  <dcterms:modified xsi:type="dcterms:W3CDTF">2025-03-28T09:19:00Z</dcterms:modified>
</cp:coreProperties>
</file>